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3" w:rsidRPr="001D0380" w:rsidRDefault="003520AF" w:rsidP="003579F7">
      <w:pPr>
        <w:rPr>
          <w:b/>
          <w:sz w:val="36"/>
          <w:szCs w:val="36"/>
        </w:rPr>
      </w:pPr>
      <w:r w:rsidRPr="001D0380">
        <w:rPr>
          <w:b/>
          <w:sz w:val="36"/>
          <w:szCs w:val="36"/>
        </w:rPr>
        <w:t>Introduction</w:t>
      </w:r>
    </w:p>
    <w:p w:rsidR="00421DE3" w:rsidRPr="001D0380" w:rsidRDefault="00421DE3" w:rsidP="00421DE3">
      <w:pPr>
        <w:pStyle w:val="NoSpacing"/>
      </w:pPr>
      <w:r w:rsidRPr="001D0380">
        <w:t xml:space="preserve">When assessing </w:t>
      </w:r>
      <w:r w:rsidR="001D0380">
        <w:t>a student who has</w:t>
      </w:r>
      <w:r w:rsidRPr="001D0380">
        <w:t xml:space="preserve"> difficulty in school, i</w:t>
      </w:r>
      <w:r w:rsidR="002B1172" w:rsidRPr="001D0380">
        <w:t xml:space="preserve">t is important </w:t>
      </w:r>
      <w:r w:rsidRPr="001D0380">
        <w:t xml:space="preserve">to </w:t>
      </w:r>
      <w:r w:rsidR="002B1172" w:rsidRPr="001D0380">
        <w:t>allow enough time to assess</w:t>
      </w:r>
      <w:r w:rsidRPr="001D0380">
        <w:t xml:space="preserve"> the areas</w:t>
      </w:r>
      <w:r w:rsidR="001D0380">
        <w:t xml:space="preserve"> where the student is</w:t>
      </w:r>
      <w:r w:rsidR="002B1172" w:rsidRPr="001D0380">
        <w:t xml:space="preserve"> having difficu</w:t>
      </w:r>
      <w:r w:rsidRPr="001D0380">
        <w:t>lties. Major areas of school academics include but are not limited to:</w:t>
      </w:r>
    </w:p>
    <w:p w:rsidR="00421DE3" w:rsidRPr="001D0380" w:rsidRDefault="00235611" w:rsidP="00421DE3">
      <w:pPr>
        <w:pStyle w:val="NoSpacing"/>
        <w:numPr>
          <w:ilvl w:val="0"/>
          <w:numId w:val="6"/>
        </w:numPr>
      </w:pPr>
      <w:r>
        <w:t xml:space="preserve">Phonemic/phonetic </w:t>
      </w:r>
      <w:r w:rsidR="00421DE3" w:rsidRPr="001D0380">
        <w:t>awareness</w:t>
      </w:r>
    </w:p>
    <w:p w:rsidR="00421DE3" w:rsidRDefault="00421DE3" w:rsidP="00421DE3">
      <w:pPr>
        <w:pStyle w:val="NoSpacing"/>
        <w:numPr>
          <w:ilvl w:val="0"/>
          <w:numId w:val="6"/>
        </w:numPr>
      </w:pPr>
      <w:r w:rsidRPr="001D0380">
        <w:t>oral/silent reading</w:t>
      </w:r>
    </w:p>
    <w:p w:rsidR="001D0380" w:rsidRPr="001D0380" w:rsidRDefault="001D0380" w:rsidP="00421DE3">
      <w:pPr>
        <w:pStyle w:val="NoSpacing"/>
        <w:numPr>
          <w:ilvl w:val="0"/>
          <w:numId w:val="6"/>
        </w:numPr>
      </w:pPr>
      <w:r>
        <w:t>fluency/rate</w:t>
      </w:r>
    </w:p>
    <w:p w:rsidR="00421DE3" w:rsidRPr="001D0380" w:rsidRDefault="00421DE3" w:rsidP="00421DE3">
      <w:pPr>
        <w:pStyle w:val="NoSpacing"/>
        <w:numPr>
          <w:ilvl w:val="0"/>
          <w:numId w:val="6"/>
        </w:numPr>
      </w:pPr>
      <w:r w:rsidRPr="001D0380">
        <w:t xml:space="preserve">reading comprehension </w:t>
      </w:r>
    </w:p>
    <w:p w:rsidR="00421DE3" w:rsidRPr="001D0380" w:rsidRDefault="00421DE3" w:rsidP="00421DE3">
      <w:pPr>
        <w:pStyle w:val="NoSpacing"/>
        <w:numPr>
          <w:ilvl w:val="0"/>
          <w:numId w:val="6"/>
        </w:numPr>
      </w:pPr>
      <w:r w:rsidRPr="001D0380">
        <w:t>math computation</w:t>
      </w:r>
    </w:p>
    <w:p w:rsidR="003520AF" w:rsidRPr="001D0380" w:rsidRDefault="003520AF" w:rsidP="00421DE3">
      <w:pPr>
        <w:pStyle w:val="NoSpacing"/>
        <w:numPr>
          <w:ilvl w:val="0"/>
          <w:numId w:val="6"/>
        </w:numPr>
      </w:pPr>
      <w:r w:rsidRPr="001D0380">
        <w:t>math concepts</w:t>
      </w:r>
    </w:p>
    <w:p w:rsidR="00421DE3" w:rsidRPr="001D0380" w:rsidRDefault="00421DE3" w:rsidP="00421DE3">
      <w:pPr>
        <w:pStyle w:val="NoSpacing"/>
        <w:numPr>
          <w:ilvl w:val="0"/>
          <w:numId w:val="6"/>
        </w:numPr>
      </w:pPr>
      <w:r w:rsidRPr="001D0380">
        <w:t>vocabulary</w:t>
      </w:r>
    </w:p>
    <w:p w:rsidR="00421DE3" w:rsidRPr="001D0380" w:rsidRDefault="00421DE3" w:rsidP="00421DE3">
      <w:pPr>
        <w:pStyle w:val="NoSpacing"/>
        <w:numPr>
          <w:ilvl w:val="0"/>
          <w:numId w:val="6"/>
        </w:numPr>
      </w:pPr>
      <w:r w:rsidRPr="001D0380">
        <w:t>spelling</w:t>
      </w:r>
    </w:p>
    <w:p w:rsidR="00421DE3" w:rsidRPr="001D0380" w:rsidRDefault="00421DE3" w:rsidP="00421DE3">
      <w:pPr>
        <w:pStyle w:val="NoSpacing"/>
        <w:numPr>
          <w:ilvl w:val="0"/>
          <w:numId w:val="6"/>
        </w:numPr>
      </w:pPr>
      <w:r w:rsidRPr="001D0380">
        <w:t>writing</w:t>
      </w:r>
    </w:p>
    <w:p w:rsidR="00421DE3" w:rsidRPr="001D0380" w:rsidRDefault="00421DE3" w:rsidP="00421DE3">
      <w:pPr>
        <w:pStyle w:val="ListParagraph"/>
        <w:numPr>
          <w:ilvl w:val="0"/>
          <w:numId w:val="6"/>
        </w:numPr>
        <w:spacing w:line="240" w:lineRule="auto"/>
      </w:pPr>
      <w:r w:rsidRPr="001D0380">
        <w:t>study skills</w:t>
      </w:r>
    </w:p>
    <w:p w:rsidR="00B01594" w:rsidRPr="001D0380" w:rsidRDefault="003520AF" w:rsidP="003520AF">
      <w:pPr>
        <w:pStyle w:val="NoSpacing"/>
        <w:ind w:left="360"/>
      </w:pPr>
      <w:r w:rsidRPr="001D0380">
        <w:t>When assessing younger</w:t>
      </w:r>
      <w:r w:rsidR="002B1172" w:rsidRPr="001D0380">
        <w:t xml:space="preserve"> student</w:t>
      </w:r>
      <w:r w:rsidRPr="001D0380">
        <w:t>s</w:t>
      </w:r>
      <w:r w:rsidR="002B1172" w:rsidRPr="001D0380">
        <w:t xml:space="preserve"> </w:t>
      </w:r>
      <w:r w:rsidRPr="001D0380">
        <w:t xml:space="preserve">(grades K-3) two </w:t>
      </w:r>
      <w:r w:rsidR="002B1172" w:rsidRPr="001D0380">
        <w:t>separate session</w:t>
      </w:r>
      <w:r w:rsidRPr="001D0380">
        <w:t>s</w:t>
      </w:r>
      <w:r w:rsidR="002B1172" w:rsidRPr="001D0380">
        <w:t xml:space="preserve"> should be scheduled. Each session should not exceed 90 minut</w:t>
      </w:r>
      <w:r w:rsidRPr="001D0380">
        <w:t xml:space="preserve">es unless the student shows an </w:t>
      </w:r>
      <w:r w:rsidR="002B1172" w:rsidRPr="001D0380">
        <w:t>ability to</w:t>
      </w:r>
      <w:r w:rsidRPr="001D0380">
        <w:t xml:space="preserve"> continue working. Older students (</w:t>
      </w:r>
      <w:r w:rsidR="002B1172" w:rsidRPr="001D0380">
        <w:t xml:space="preserve">grades </w:t>
      </w:r>
      <w:r w:rsidRPr="001D0380">
        <w:t xml:space="preserve">4-12) are usually able to work for a total of 4 hours before reaching frustration as long as there is at least 50% </w:t>
      </w:r>
      <w:r w:rsidR="00B01594" w:rsidRPr="001D0380">
        <w:t xml:space="preserve">of the time spent on </w:t>
      </w:r>
      <w:r w:rsidRPr="001D0380">
        <w:t xml:space="preserve">one-to-one administration of the assessments. </w:t>
      </w:r>
      <w:r w:rsidR="002B1172" w:rsidRPr="001D0380">
        <w:t xml:space="preserve"> </w:t>
      </w:r>
    </w:p>
    <w:p w:rsidR="00500AF2" w:rsidRDefault="002B1172" w:rsidP="003520AF">
      <w:pPr>
        <w:pStyle w:val="NoSpacing"/>
        <w:ind w:left="360"/>
      </w:pPr>
      <w:r w:rsidRPr="001D0380">
        <w:t>Since these are struggling students</w:t>
      </w:r>
      <w:r w:rsidR="00B01594" w:rsidRPr="001D0380">
        <w:t>,</w:t>
      </w:r>
      <w:r w:rsidRPr="001D0380">
        <w:t xml:space="preserve"> it may not be possible to complete the assessments in one session. Allow enough time to get to know the student on a personal level so that </w:t>
      </w:r>
      <w:r w:rsidR="00B01594" w:rsidRPr="001D0380">
        <w:t>he/she</w:t>
      </w:r>
      <w:r w:rsidRPr="001D0380">
        <w:t xml:space="preserve"> </w:t>
      </w:r>
      <w:r w:rsidR="00B01594" w:rsidRPr="001D0380">
        <w:t xml:space="preserve">is </w:t>
      </w:r>
      <w:r w:rsidRPr="001D0380">
        <w:t xml:space="preserve">comfortable telling you about </w:t>
      </w:r>
      <w:r w:rsidR="00B01594" w:rsidRPr="001D0380">
        <w:t xml:space="preserve">his/her </w:t>
      </w:r>
      <w:r w:rsidRPr="001D0380">
        <w:t xml:space="preserve">struggles and </w:t>
      </w:r>
      <w:r w:rsidR="00B01594" w:rsidRPr="001D0380">
        <w:t>is</w:t>
      </w:r>
      <w:r w:rsidRPr="001D0380">
        <w:t xml:space="preserve"> able to cooperat</w:t>
      </w:r>
      <w:r w:rsidR="00B01594" w:rsidRPr="001D0380">
        <w:t>e with you.</w:t>
      </w:r>
    </w:p>
    <w:p w:rsidR="002706B6" w:rsidRPr="001D0380" w:rsidRDefault="00B01594" w:rsidP="003520AF">
      <w:pPr>
        <w:pStyle w:val="NoSpacing"/>
        <w:ind w:left="360"/>
      </w:pPr>
      <w:r w:rsidRPr="001D0380">
        <w:t xml:space="preserve"> A food break should</w:t>
      </w:r>
      <w:r w:rsidR="002B1172" w:rsidRPr="001D0380">
        <w:t xml:space="preserve"> be built in </w:t>
      </w:r>
      <w:r w:rsidRPr="001D0380">
        <w:t>so that the student has</w:t>
      </w:r>
      <w:r w:rsidR="002B1172" w:rsidRPr="001D0380">
        <w:t xml:space="preserve"> the energy and nutrition to continue forward.</w:t>
      </w:r>
      <w:r w:rsidRPr="001D0380">
        <w:t xml:space="preserve"> It is critical that the student is fed and rested before the </w:t>
      </w:r>
      <w:r w:rsidR="002706B6" w:rsidRPr="001D0380">
        <w:t xml:space="preserve">initial </w:t>
      </w:r>
      <w:r w:rsidRPr="001D0380">
        <w:t xml:space="preserve">administration session to obtain valid results. </w:t>
      </w:r>
    </w:p>
    <w:p w:rsidR="002706B6" w:rsidRDefault="00B01594" w:rsidP="00500AF2">
      <w:pPr>
        <w:pStyle w:val="NoSpacing"/>
        <w:ind w:left="360"/>
      </w:pPr>
      <w:r w:rsidRPr="001D0380">
        <w:t xml:space="preserve"> As you may already have concluded, this protocol assumes that all assessment sessions are conducted individually with only the student and the evaluator present in each session. Valid test results</w:t>
      </w:r>
      <w:r w:rsidR="00500AF2">
        <w:t>,</w:t>
      </w:r>
      <w:r w:rsidRPr="001D0380">
        <w:t xml:space="preserve"> for students who are not performing at grade level</w:t>
      </w:r>
      <w:r w:rsidR="00500AF2">
        <w:t>,</w:t>
      </w:r>
      <w:r w:rsidRPr="001D0380">
        <w:t xml:space="preserve"> require 1-1 administration of the assessments. The protocol is organized so that an evaluator may give only one academic area or as many as needed for each particular student.</w:t>
      </w:r>
      <w:r w:rsidR="002706B6" w:rsidRPr="001D0380">
        <w:t xml:space="preserve"> If all academic areas are assessed, it should take 3-5 hours to complete for each student. The assessment areas are divided in the following manner:</w:t>
      </w:r>
      <w:r w:rsidR="00500AF2">
        <w:t xml:space="preserve"> </w:t>
      </w:r>
    </w:p>
    <w:p w:rsidR="00783457" w:rsidRDefault="00783457" w:rsidP="00500AF2">
      <w:pPr>
        <w:pStyle w:val="NoSpacing"/>
        <w:ind w:left="360"/>
      </w:pPr>
    </w:p>
    <w:p w:rsidR="00500AF2" w:rsidRDefault="00500AF2" w:rsidP="00783457">
      <w:pPr>
        <w:pStyle w:val="NoSpacing"/>
        <w:numPr>
          <w:ilvl w:val="0"/>
          <w:numId w:val="28"/>
        </w:numPr>
      </w:pPr>
      <w:r>
        <w:t>p</w:t>
      </w:r>
      <w:r w:rsidRPr="001D0380">
        <w:t>honemic</w:t>
      </w:r>
      <w:r>
        <w:t xml:space="preserve"> awareness</w:t>
      </w:r>
    </w:p>
    <w:p w:rsidR="00500AF2" w:rsidRDefault="00500AF2" w:rsidP="00783457">
      <w:pPr>
        <w:pStyle w:val="NoSpacing"/>
        <w:numPr>
          <w:ilvl w:val="0"/>
          <w:numId w:val="28"/>
        </w:numPr>
      </w:pPr>
      <w:r>
        <w:t>phonetic analysis</w:t>
      </w:r>
    </w:p>
    <w:p w:rsidR="00500AF2" w:rsidRDefault="00500AF2" w:rsidP="00783457">
      <w:pPr>
        <w:pStyle w:val="NoSpacing"/>
        <w:numPr>
          <w:ilvl w:val="0"/>
          <w:numId w:val="28"/>
        </w:numPr>
      </w:pPr>
      <w:r>
        <w:t>sight word recognition</w:t>
      </w:r>
      <w:r w:rsidRPr="00500AF2">
        <w:t xml:space="preserve"> </w:t>
      </w:r>
    </w:p>
    <w:p w:rsidR="00500AF2" w:rsidRDefault="00500AF2" w:rsidP="00783457">
      <w:pPr>
        <w:pStyle w:val="NoSpacing"/>
        <w:numPr>
          <w:ilvl w:val="0"/>
          <w:numId w:val="28"/>
        </w:numPr>
      </w:pPr>
      <w:r>
        <w:t xml:space="preserve">conceptual concepts </w:t>
      </w:r>
    </w:p>
    <w:p w:rsidR="00500AF2" w:rsidRDefault="00500AF2" w:rsidP="00783457">
      <w:pPr>
        <w:pStyle w:val="NoSpacing"/>
        <w:numPr>
          <w:ilvl w:val="0"/>
          <w:numId w:val="28"/>
        </w:numPr>
      </w:pPr>
      <w:r>
        <w:t>sentence copying</w:t>
      </w:r>
    </w:p>
    <w:p w:rsidR="00500AF2" w:rsidRDefault="00500AF2" w:rsidP="00783457">
      <w:pPr>
        <w:pStyle w:val="NoSpacing"/>
        <w:numPr>
          <w:ilvl w:val="0"/>
          <w:numId w:val="28"/>
        </w:numPr>
      </w:pPr>
      <w:r>
        <w:t>reading</w:t>
      </w:r>
    </w:p>
    <w:p w:rsidR="00500AF2" w:rsidRDefault="00783457" w:rsidP="00783457">
      <w:pPr>
        <w:pStyle w:val="NoSpacing"/>
      </w:pPr>
      <w:r>
        <w:t xml:space="preserve">                    </w:t>
      </w:r>
      <w:r w:rsidR="0010360C">
        <w:t>-</w:t>
      </w:r>
      <w:r w:rsidR="00500AF2">
        <w:t>oral reading rate and fluency</w:t>
      </w:r>
    </w:p>
    <w:p w:rsidR="00500AF2" w:rsidRDefault="00783457" w:rsidP="00783457">
      <w:pPr>
        <w:pStyle w:val="NoSpacing"/>
      </w:pPr>
      <w:r>
        <w:t xml:space="preserve">                    </w:t>
      </w:r>
      <w:r w:rsidR="0010360C">
        <w:t>-</w:t>
      </w:r>
      <w:r w:rsidR="00500AF2">
        <w:t>silent reading and rate</w:t>
      </w:r>
    </w:p>
    <w:p w:rsidR="00500AF2" w:rsidRDefault="00783457" w:rsidP="00783457">
      <w:pPr>
        <w:pStyle w:val="NoSpacing"/>
      </w:pPr>
      <w:r>
        <w:t xml:space="preserve">                    </w:t>
      </w:r>
      <w:r w:rsidR="0010360C">
        <w:t>-</w:t>
      </w:r>
      <w:r w:rsidR="00500AF2" w:rsidRPr="001D0380">
        <w:t>comprehension</w:t>
      </w:r>
    </w:p>
    <w:p w:rsidR="0010360C" w:rsidRDefault="00783457" w:rsidP="00783457">
      <w:pPr>
        <w:pStyle w:val="NoSpacing"/>
      </w:pPr>
      <w:r>
        <w:t xml:space="preserve">                    </w:t>
      </w:r>
      <w:r w:rsidR="0010360C">
        <w:t>-</w:t>
      </w:r>
      <w:r w:rsidR="00500AF2">
        <w:t>informal reading inventory (IRI</w:t>
      </w:r>
      <w:r w:rsidR="0010360C">
        <w:t>)</w:t>
      </w:r>
    </w:p>
    <w:p w:rsidR="00783457" w:rsidRDefault="00783457" w:rsidP="0010360C">
      <w:pPr>
        <w:pStyle w:val="NoSpacing"/>
        <w:ind w:left="2520"/>
      </w:pPr>
    </w:p>
    <w:p w:rsidR="001D0380" w:rsidRPr="001D0380" w:rsidRDefault="0010360C" w:rsidP="00783457">
      <w:pPr>
        <w:pStyle w:val="NoSpacing"/>
        <w:numPr>
          <w:ilvl w:val="0"/>
          <w:numId w:val="29"/>
        </w:numPr>
      </w:pPr>
      <w:r>
        <w:t xml:space="preserve">math computation and concepts                                </w:t>
      </w:r>
    </w:p>
    <w:sectPr w:rsidR="001D0380" w:rsidRPr="001D0380" w:rsidSect="001D0380">
      <w:foot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5F" w:rsidRDefault="00046D5F" w:rsidP="001D0380">
      <w:pPr>
        <w:spacing w:after="0" w:line="240" w:lineRule="auto"/>
      </w:pPr>
      <w:r>
        <w:separator/>
      </w:r>
    </w:p>
  </w:endnote>
  <w:endnote w:type="continuationSeparator" w:id="0">
    <w:p w:rsidR="00046D5F" w:rsidRDefault="00046D5F" w:rsidP="001D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3" w:rsidRDefault="00171113">
    <w:pPr>
      <w:pStyle w:val="Footer"/>
    </w:pPr>
  </w:p>
  <w:p w:rsidR="001D0380" w:rsidRDefault="001D0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5F" w:rsidRDefault="00046D5F" w:rsidP="001D0380">
      <w:pPr>
        <w:spacing w:after="0" w:line="240" w:lineRule="auto"/>
      </w:pPr>
      <w:r>
        <w:separator/>
      </w:r>
    </w:p>
  </w:footnote>
  <w:footnote w:type="continuationSeparator" w:id="0">
    <w:p w:rsidR="00046D5F" w:rsidRDefault="00046D5F" w:rsidP="001D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A00"/>
    <w:multiLevelType w:val="multilevel"/>
    <w:tmpl w:val="37DA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A05D8"/>
    <w:multiLevelType w:val="hybridMultilevel"/>
    <w:tmpl w:val="DF1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888"/>
    <w:multiLevelType w:val="hybridMultilevel"/>
    <w:tmpl w:val="A14A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E5986"/>
    <w:multiLevelType w:val="multilevel"/>
    <w:tmpl w:val="51E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2574B"/>
    <w:multiLevelType w:val="hybridMultilevel"/>
    <w:tmpl w:val="391E9F8E"/>
    <w:lvl w:ilvl="0" w:tplc="0409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4" w:hanging="360"/>
      </w:pPr>
      <w:rPr>
        <w:rFonts w:ascii="Wingdings" w:hAnsi="Wingdings" w:hint="default"/>
      </w:rPr>
    </w:lvl>
  </w:abstractNum>
  <w:abstractNum w:abstractNumId="5">
    <w:nsid w:val="10C1761E"/>
    <w:multiLevelType w:val="hybridMultilevel"/>
    <w:tmpl w:val="76F047C0"/>
    <w:lvl w:ilvl="0" w:tplc="0409000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6">
    <w:nsid w:val="12561D10"/>
    <w:multiLevelType w:val="hybridMultilevel"/>
    <w:tmpl w:val="343A22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A21484"/>
    <w:multiLevelType w:val="hybridMultilevel"/>
    <w:tmpl w:val="A59A8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33B7A59"/>
    <w:multiLevelType w:val="hybridMultilevel"/>
    <w:tmpl w:val="E4D42174"/>
    <w:lvl w:ilvl="0" w:tplc="0409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8" w:hanging="360"/>
      </w:pPr>
      <w:rPr>
        <w:rFonts w:ascii="Wingdings" w:hAnsi="Wingdings" w:hint="default"/>
      </w:rPr>
    </w:lvl>
  </w:abstractNum>
  <w:abstractNum w:abstractNumId="9">
    <w:nsid w:val="16F31D8F"/>
    <w:multiLevelType w:val="hybridMultilevel"/>
    <w:tmpl w:val="4CC81862"/>
    <w:lvl w:ilvl="0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</w:abstractNum>
  <w:abstractNum w:abstractNumId="10">
    <w:nsid w:val="20F21DF8"/>
    <w:multiLevelType w:val="hybridMultilevel"/>
    <w:tmpl w:val="B3E60992"/>
    <w:lvl w:ilvl="0" w:tplc="040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</w:abstractNum>
  <w:abstractNum w:abstractNumId="11">
    <w:nsid w:val="243E116D"/>
    <w:multiLevelType w:val="multilevel"/>
    <w:tmpl w:val="8C5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20029"/>
    <w:multiLevelType w:val="hybridMultilevel"/>
    <w:tmpl w:val="C410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F79C5"/>
    <w:multiLevelType w:val="hybridMultilevel"/>
    <w:tmpl w:val="175EAF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A4674E9"/>
    <w:multiLevelType w:val="hybridMultilevel"/>
    <w:tmpl w:val="B8669454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F7E3F8F"/>
    <w:multiLevelType w:val="hybridMultilevel"/>
    <w:tmpl w:val="AEF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54C9A"/>
    <w:multiLevelType w:val="hybridMultilevel"/>
    <w:tmpl w:val="EC02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42C05"/>
    <w:multiLevelType w:val="hybridMultilevel"/>
    <w:tmpl w:val="14A0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1416E"/>
    <w:multiLevelType w:val="hybridMultilevel"/>
    <w:tmpl w:val="A8CADE4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6741B9A"/>
    <w:multiLevelType w:val="hybridMultilevel"/>
    <w:tmpl w:val="373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D66F3"/>
    <w:multiLevelType w:val="hybridMultilevel"/>
    <w:tmpl w:val="AA8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E1B1B"/>
    <w:multiLevelType w:val="hybridMultilevel"/>
    <w:tmpl w:val="00204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94331D"/>
    <w:multiLevelType w:val="hybridMultilevel"/>
    <w:tmpl w:val="38128F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C6A5333"/>
    <w:multiLevelType w:val="hybridMultilevel"/>
    <w:tmpl w:val="2C5C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46D7A"/>
    <w:multiLevelType w:val="hybridMultilevel"/>
    <w:tmpl w:val="7438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B192A"/>
    <w:multiLevelType w:val="hybridMultilevel"/>
    <w:tmpl w:val="0B5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371C0"/>
    <w:multiLevelType w:val="multilevel"/>
    <w:tmpl w:val="736ED0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F600CA4"/>
    <w:multiLevelType w:val="hybridMultilevel"/>
    <w:tmpl w:val="3E8E351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14E1AEC"/>
    <w:multiLevelType w:val="hybridMultilevel"/>
    <w:tmpl w:val="EF74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1"/>
  </w:num>
  <w:num w:numId="5">
    <w:abstractNumId w:val="28"/>
  </w:num>
  <w:num w:numId="6">
    <w:abstractNumId w:val="17"/>
  </w:num>
  <w:num w:numId="7">
    <w:abstractNumId w:val="21"/>
  </w:num>
  <w:num w:numId="8">
    <w:abstractNumId w:val="2"/>
  </w:num>
  <w:num w:numId="9">
    <w:abstractNumId w:val="6"/>
  </w:num>
  <w:num w:numId="10">
    <w:abstractNumId w:val="7"/>
  </w:num>
  <w:num w:numId="11">
    <w:abstractNumId w:val="22"/>
  </w:num>
  <w:num w:numId="12">
    <w:abstractNumId w:val="26"/>
  </w:num>
  <w:num w:numId="13">
    <w:abstractNumId w:val="14"/>
  </w:num>
  <w:num w:numId="14">
    <w:abstractNumId w:val="15"/>
  </w:num>
  <w:num w:numId="15">
    <w:abstractNumId w:val="18"/>
  </w:num>
  <w:num w:numId="16">
    <w:abstractNumId w:val="16"/>
  </w:num>
  <w:num w:numId="17">
    <w:abstractNumId w:val="9"/>
  </w:num>
  <w:num w:numId="18">
    <w:abstractNumId w:val="25"/>
  </w:num>
  <w:num w:numId="19">
    <w:abstractNumId w:val="27"/>
  </w:num>
  <w:num w:numId="20">
    <w:abstractNumId w:val="13"/>
  </w:num>
  <w:num w:numId="21">
    <w:abstractNumId w:val="5"/>
  </w:num>
  <w:num w:numId="22">
    <w:abstractNumId w:val="19"/>
  </w:num>
  <w:num w:numId="23">
    <w:abstractNumId w:val="24"/>
  </w:num>
  <w:num w:numId="24">
    <w:abstractNumId w:val="10"/>
  </w:num>
  <w:num w:numId="25">
    <w:abstractNumId w:val="4"/>
  </w:num>
  <w:num w:numId="26">
    <w:abstractNumId w:val="8"/>
  </w:num>
  <w:num w:numId="27">
    <w:abstractNumId w:val="12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7A"/>
    <w:rsid w:val="00046D5F"/>
    <w:rsid w:val="000B44C7"/>
    <w:rsid w:val="0010360C"/>
    <w:rsid w:val="00171113"/>
    <w:rsid w:val="001D0380"/>
    <w:rsid w:val="00235611"/>
    <w:rsid w:val="002706B6"/>
    <w:rsid w:val="002B1172"/>
    <w:rsid w:val="00332A47"/>
    <w:rsid w:val="003520AF"/>
    <w:rsid w:val="003579F7"/>
    <w:rsid w:val="00394F89"/>
    <w:rsid w:val="003C0D9B"/>
    <w:rsid w:val="0042088D"/>
    <w:rsid w:val="00421DE3"/>
    <w:rsid w:val="0046181D"/>
    <w:rsid w:val="004A49C5"/>
    <w:rsid w:val="004A6259"/>
    <w:rsid w:val="00500AF2"/>
    <w:rsid w:val="00642ED8"/>
    <w:rsid w:val="006542E8"/>
    <w:rsid w:val="006B4AA0"/>
    <w:rsid w:val="007120C1"/>
    <w:rsid w:val="00722422"/>
    <w:rsid w:val="00746A1F"/>
    <w:rsid w:val="00783457"/>
    <w:rsid w:val="00793011"/>
    <w:rsid w:val="008E4E3F"/>
    <w:rsid w:val="00A33FDF"/>
    <w:rsid w:val="00AA3D4C"/>
    <w:rsid w:val="00B01594"/>
    <w:rsid w:val="00B314C5"/>
    <w:rsid w:val="00B72359"/>
    <w:rsid w:val="00BB3F01"/>
    <w:rsid w:val="00C81C00"/>
    <w:rsid w:val="00C87E34"/>
    <w:rsid w:val="00C925DD"/>
    <w:rsid w:val="00CD4A5F"/>
    <w:rsid w:val="00D05347"/>
    <w:rsid w:val="00D81EC4"/>
    <w:rsid w:val="00DB5449"/>
    <w:rsid w:val="00DD3B6C"/>
    <w:rsid w:val="00E8387A"/>
    <w:rsid w:val="00EA3A18"/>
    <w:rsid w:val="00F02BB0"/>
    <w:rsid w:val="00F4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C1"/>
  </w:style>
  <w:style w:type="paragraph" w:styleId="Heading1">
    <w:name w:val="heading 1"/>
    <w:basedOn w:val="Normal"/>
    <w:link w:val="Heading1Char"/>
    <w:uiPriority w:val="9"/>
    <w:qFormat/>
    <w:rsid w:val="008E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4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4E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4E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4E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hirdparty-logo">
    <w:name w:val="thirdparty-logo"/>
    <w:basedOn w:val="DefaultParagraphFont"/>
    <w:rsid w:val="008E4E3F"/>
  </w:style>
  <w:style w:type="character" w:customStyle="1" w:styleId="name">
    <w:name w:val="name"/>
    <w:basedOn w:val="DefaultParagraphFont"/>
    <w:rsid w:val="008E4E3F"/>
  </w:style>
  <w:style w:type="character" w:customStyle="1" w:styleId="posted">
    <w:name w:val="posted"/>
    <w:basedOn w:val="DefaultParagraphFont"/>
    <w:rsid w:val="008E4E3F"/>
  </w:style>
  <w:style w:type="character" w:customStyle="1" w:styleId="updated">
    <w:name w:val="updated"/>
    <w:basedOn w:val="DefaultParagraphFont"/>
    <w:rsid w:val="008E4E3F"/>
  </w:style>
  <w:style w:type="character" w:customStyle="1" w:styleId="facebook-share-btn">
    <w:name w:val="facebook-share-btn"/>
    <w:basedOn w:val="DefaultParagraphFont"/>
    <w:rsid w:val="008E4E3F"/>
  </w:style>
  <w:style w:type="character" w:customStyle="1" w:styleId="facebook-share-count">
    <w:name w:val="facebook-share-count"/>
    <w:basedOn w:val="DefaultParagraphFont"/>
    <w:rsid w:val="008E4E3F"/>
  </w:style>
  <w:style w:type="character" w:customStyle="1" w:styleId="twitter-tweet-btn">
    <w:name w:val="twitter-tweet-btn"/>
    <w:basedOn w:val="DefaultParagraphFont"/>
    <w:rsid w:val="008E4E3F"/>
  </w:style>
  <w:style w:type="character" w:customStyle="1" w:styleId="twitter-tweet-count">
    <w:name w:val="twitter-tweet-count"/>
    <w:basedOn w:val="DefaultParagraphFont"/>
    <w:rsid w:val="008E4E3F"/>
  </w:style>
  <w:style w:type="character" w:customStyle="1" w:styleId="pinterest-pinit-count">
    <w:name w:val="pinterest-pinit-count"/>
    <w:basedOn w:val="DefaultParagraphFont"/>
    <w:rsid w:val="008E4E3F"/>
  </w:style>
  <w:style w:type="character" w:customStyle="1" w:styleId="hp-email-count">
    <w:name w:val="hp-email-count"/>
    <w:basedOn w:val="DefaultParagraphFont"/>
    <w:rsid w:val="008E4E3F"/>
  </w:style>
  <w:style w:type="character" w:customStyle="1" w:styleId="hp-comment-btn">
    <w:name w:val="hp-comment-btn"/>
    <w:basedOn w:val="DefaultParagraphFont"/>
    <w:rsid w:val="008E4E3F"/>
  </w:style>
  <w:style w:type="character" w:customStyle="1" w:styleId="hp-comment-count">
    <w:name w:val="hp-comment-count"/>
    <w:basedOn w:val="DefaultParagraphFont"/>
    <w:rsid w:val="008E4E3F"/>
  </w:style>
  <w:style w:type="character" w:customStyle="1" w:styleId="entrytag">
    <w:name w:val="entrytag"/>
    <w:basedOn w:val="DefaultParagraphFont"/>
    <w:rsid w:val="008E4E3F"/>
  </w:style>
  <w:style w:type="character" w:styleId="Emphasis">
    <w:name w:val="Emphasis"/>
    <w:basedOn w:val="DefaultParagraphFont"/>
    <w:uiPriority w:val="20"/>
    <w:qFormat/>
    <w:rsid w:val="008E4E3F"/>
    <w:rPr>
      <w:i/>
      <w:iCs/>
    </w:rPr>
  </w:style>
  <w:style w:type="paragraph" w:styleId="NoSpacing">
    <w:name w:val="No Spacing"/>
    <w:uiPriority w:val="1"/>
    <w:qFormat/>
    <w:rsid w:val="00421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0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380"/>
  </w:style>
  <w:style w:type="paragraph" w:styleId="Footer">
    <w:name w:val="footer"/>
    <w:basedOn w:val="Normal"/>
    <w:link w:val="FooterChar"/>
    <w:uiPriority w:val="99"/>
    <w:unhideWhenUsed/>
    <w:rsid w:val="001D0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Cassidy</dc:creator>
  <cp:lastModifiedBy>Terri Cassidy</cp:lastModifiedBy>
  <cp:revision>4</cp:revision>
  <cp:lastPrinted>2015-08-16T03:16:00Z</cp:lastPrinted>
  <dcterms:created xsi:type="dcterms:W3CDTF">2015-08-15T20:20:00Z</dcterms:created>
  <dcterms:modified xsi:type="dcterms:W3CDTF">2015-08-16T03:16:00Z</dcterms:modified>
</cp:coreProperties>
</file>